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B2D24" w:rsidRPr="000D6098" w:rsidP="00402D4C" w14:paraId="79579688" w14:textId="77777777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DC28DD" w:rsidRPr="00077793" w:rsidP="00DC28DD" w14:paraId="65B147F4" w14:textId="7777777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DC28DD" w:rsidRPr="00077793" w:rsidP="00DC28DD" w14:paraId="5D22552C" w14:textId="62795BE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инициатора проведения общего собрания собственников помещений в многоквартирном доме: 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640002, Курганская 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>обл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Курган г, Коли 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>Мяготина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>, дом 168</w:t>
      </w:r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 переносе срока</w:t>
      </w:r>
      <w:r w:rsidR="00657827">
        <w:rPr>
          <w:rFonts w:ascii="Arial" w:eastAsia="Times New Roman" w:hAnsi="Arial" w:cs="Arial"/>
          <w:b/>
          <w:sz w:val="20"/>
          <w:szCs w:val="20"/>
          <w:lang w:eastAsia="ru-RU"/>
        </w:rPr>
        <w:t>, по истечении</w:t>
      </w:r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которого договор на оказание коммунальный услуг считается заключенным</w:t>
      </w:r>
    </w:p>
    <w:p w:rsidR="007B3F9C" w:rsidRPr="00077793" w:rsidP="00402D4C" w14:paraId="7957968C" w14:textId="777777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098" w:rsidRPr="00077793" w:rsidP="00DC28DD" w14:paraId="6651C05D" w14:textId="20DD1F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sz w:val="20"/>
          <w:szCs w:val="20"/>
          <w:lang w:eastAsia="ru-RU"/>
        </w:rPr>
        <w:t>На основании обращения управляющей компании</w:t>
      </w:r>
      <w:r w:rsidR="0065782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57827" w:rsidR="00657827">
        <w:rPr>
          <w:rFonts w:ascii="Arial" w:eastAsia="Times New Roman" w:hAnsi="Arial" w:cs="Arial"/>
          <w:sz w:val="20"/>
          <w:szCs w:val="20"/>
          <w:lang w:eastAsia="ru-RU"/>
        </w:rPr>
        <w:t>УК ДОМА АТЛАНТА ООО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, в связи с принятием общим собранием собственников помещений 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>МКД  решения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о заключении прямых договоров непосредственно с ресурсоснабжающей организацией, уведомляем </w:t>
      </w:r>
      <w:r w:rsidRPr="00657827">
        <w:rPr>
          <w:rFonts w:ascii="Arial" w:eastAsia="Times New Roman" w:hAnsi="Arial" w:cs="Arial"/>
          <w:b/>
          <w:sz w:val="20"/>
          <w:szCs w:val="20"/>
          <w:lang w:eastAsia="ru-RU"/>
        </w:rPr>
        <w:t>о переносе срока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, по истечении которого договор на оказание коммунальных услуг по холодному водоснабжению считается заключенным с 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АО </w:t>
      </w:r>
      <w:r w:rsidR="00657827">
        <w:rPr>
          <w:rFonts w:ascii="Arial" w:eastAsia="Times New Roman" w:hAnsi="Arial" w:cs="Arial"/>
          <w:sz w:val="20"/>
          <w:szCs w:val="20"/>
          <w:lang w:eastAsia="ru-RU"/>
        </w:rPr>
        <w:t xml:space="preserve">«ЭК 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657827">
        <w:rPr>
          <w:rFonts w:ascii="Arial" w:eastAsia="Times New Roman" w:hAnsi="Arial" w:cs="Arial"/>
          <w:sz w:val="20"/>
          <w:szCs w:val="20"/>
          <w:lang w:eastAsia="ru-RU"/>
        </w:rPr>
        <w:t>Восток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» на </w:t>
      </w:r>
      <w:bookmarkStart w:id="0" w:name="_GoBack"/>
      <w:r w:rsidRPr="00657827">
        <w:rPr>
          <w:rFonts w:ascii="Arial" w:eastAsia="Times New Roman" w:hAnsi="Arial" w:cs="Arial"/>
          <w:b/>
          <w:sz w:val="20"/>
          <w:szCs w:val="20"/>
          <w:lang w:eastAsia="ru-RU"/>
        </w:rPr>
        <w:t>01.0</w:t>
      </w:r>
      <w:r w:rsidRPr="00657827" w:rsidR="00657827">
        <w:rPr>
          <w:rFonts w:ascii="Arial" w:eastAsia="Times New Roman" w:hAnsi="Arial" w:cs="Arial"/>
          <w:b/>
          <w:sz w:val="20"/>
          <w:szCs w:val="20"/>
          <w:lang w:eastAsia="ru-RU"/>
        </w:rPr>
        <w:t>7</w:t>
      </w:r>
      <w:r w:rsidRPr="00657827">
        <w:rPr>
          <w:rFonts w:ascii="Arial" w:eastAsia="Times New Roman" w:hAnsi="Arial" w:cs="Arial"/>
          <w:b/>
          <w:sz w:val="20"/>
          <w:szCs w:val="20"/>
          <w:lang w:eastAsia="ru-RU"/>
        </w:rPr>
        <w:t>.2025.</w:t>
      </w:r>
      <w:bookmarkEnd w:id="0"/>
    </w:p>
    <w:p w:rsidR="00DC28DD" w:rsidRPr="00077793" w:rsidP="00DC28DD" w14:paraId="4F2DC00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77793" w:rsidP="00402D4C" w14:paraId="09866CCE" w14:textId="04E4A29A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Pr="00077793" w:rsid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Pr="00077793" w:rsidR="000D6098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77793" w:rsidP="00402D4C" w14:paraId="0508D822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77793" w:rsidP="00402D4C" w14:paraId="3F5833CB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82AA3" w:rsidRPr="00077793" w:rsidP="00402D4C" w14:paraId="35C7C95D" w14:textId="554EF445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77793" w:rsidP="00402D4C" w14:paraId="4C84CDB9" w14:textId="0895AD5C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та, дате опломбирования приборов уч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77793" w:rsidP="00402D4C" w14:paraId="1DD5235A" w14:textId="38AC4F10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77793" w:rsidP="00402D4C" w14:paraId="14B9F1D0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r w:rsidRPr="00077793">
        <w:rPr>
          <w:rFonts w:ascii="Arial" w:hAnsi="Arial" w:cs="Arial"/>
          <w:sz w:val="20"/>
          <w:szCs w:val="20"/>
        </w:rPr>
        <w:t>теплопотребляющих</w:t>
      </w:r>
      <w:r w:rsidRPr="00077793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77793" w:rsidP="00402D4C" w14:paraId="3C7E824B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77793" w:rsidP="00402D4C" w14:paraId="5C5946E5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F82AA3" w:rsidRPr="00077793" w:rsidP="00402D4C" w14:paraId="68019C40" w14:textId="11E809EA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77793" w:rsidP="00402D4C" w14:paraId="20D43405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F82AA3" w:rsidRPr="00077793" w:rsidP="00402D4C" w14:paraId="07DC6575" w14:textId="77777777">
      <w:pPr>
        <w:pStyle w:val="NormalWeb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402D4C" w:rsidRPr="00077793" w:rsidP="00402D4C" w14:paraId="46CAB09D" w14:textId="77777777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402D4C" w:rsidRPr="00077793" w:rsidP="00402D4C" w14:paraId="4552B6E6" w14:textId="77777777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3D40D4" w:rsidRPr="00077793" w:rsidP="00402D4C" w14:paraId="7957968F" w14:textId="2AF99EED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77793">
        <w:rPr>
          <w:rFonts w:ascii="Arial" w:hAnsi="Arial" w:cs="Arial"/>
          <w:b/>
          <w:sz w:val="20"/>
          <w:szCs w:val="20"/>
        </w:rPr>
        <w:t>Адреса ц</w:t>
      </w:r>
      <w:r w:rsidRPr="00077793" w:rsidR="009F4372">
        <w:rPr>
          <w:rFonts w:ascii="Arial" w:hAnsi="Arial" w:cs="Arial"/>
          <w:b/>
          <w:sz w:val="20"/>
          <w:szCs w:val="20"/>
        </w:rPr>
        <w:t>ентр</w:t>
      </w:r>
      <w:r w:rsidRPr="00077793">
        <w:rPr>
          <w:rFonts w:ascii="Arial" w:hAnsi="Arial" w:cs="Arial"/>
          <w:b/>
          <w:sz w:val="20"/>
          <w:szCs w:val="20"/>
        </w:rPr>
        <w:t>ов</w:t>
      </w:r>
      <w:r w:rsidRPr="00077793" w:rsidR="009F4372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77793">
        <w:rPr>
          <w:rFonts w:ascii="Arial" w:hAnsi="Arial" w:cs="Arial"/>
          <w:b/>
          <w:sz w:val="20"/>
          <w:szCs w:val="20"/>
        </w:rPr>
        <w:t xml:space="preserve"> в г. Кургане</w:t>
      </w:r>
      <w:r w:rsidRPr="00077793" w:rsidR="009F4372">
        <w:rPr>
          <w:rFonts w:ascii="Arial" w:hAnsi="Arial" w:cs="Arial"/>
          <w:b/>
          <w:sz w:val="20"/>
          <w:szCs w:val="20"/>
        </w:rPr>
        <w:t>:</w:t>
      </w:r>
    </w:p>
    <w:p w:rsidR="00C62050" w:rsidRPr="00077793" w:rsidP="00402D4C" w14:paraId="4D20995A" w14:textId="1BB1A18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г. Курган, ул. К. </w:t>
      </w:r>
      <w:r w:rsidRPr="00077793">
        <w:rPr>
          <w:rFonts w:ascii="Arial" w:hAnsi="Arial" w:cs="Arial"/>
          <w:sz w:val="20"/>
          <w:szCs w:val="20"/>
        </w:rPr>
        <w:t>Мяготина</w:t>
      </w:r>
      <w:r w:rsidRPr="00077793">
        <w:rPr>
          <w:rFonts w:ascii="Arial" w:hAnsi="Arial" w:cs="Arial"/>
          <w:sz w:val="20"/>
          <w:szCs w:val="20"/>
        </w:rPr>
        <w:t>, 60А;</w:t>
      </w:r>
    </w:p>
    <w:p w:rsidR="00C62050" w:rsidRPr="00077793" w:rsidP="00402D4C" w14:paraId="76A7F2CD" w14:textId="4A6C6C1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ул. Пролетарская, 39/I;</w:t>
      </w:r>
    </w:p>
    <w:p w:rsidR="00C62050" w:rsidRPr="00077793" w:rsidP="00402D4C" w14:paraId="241A8BE6" w14:textId="2FDD8F9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г. Курган, ул. Гагарина, 7 </w:t>
      </w:r>
      <w:r w:rsidRPr="00077793" w:rsidR="00402D4C">
        <w:rPr>
          <w:rFonts w:ascii="Arial" w:hAnsi="Arial" w:cs="Arial"/>
          <w:sz w:val="20"/>
          <w:szCs w:val="20"/>
        </w:rPr>
        <w:t>(офис закрыт на ремонт с 27 марта по 14 июня)</w:t>
      </w:r>
      <w:r w:rsidRPr="00077793">
        <w:rPr>
          <w:rFonts w:ascii="Arial" w:hAnsi="Arial" w:cs="Arial"/>
          <w:sz w:val="20"/>
          <w:szCs w:val="20"/>
        </w:rPr>
        <w:t>;</w:t>
      </w:r>
    </w:p>
    <w:p w:rsidR="00C62050" w:rsidRPr="00077793" w:rsidP="00402D4C" w14:paraId="2975BFE9" w14:textId="72F8ADC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ул. Советская, 94;</w:t>
      </w:r>
    </w:p>
    <w:p w:rsidR="00C62050" w:rsidRPr="00077793" w:rsidP="00402D4C" w14:paraId="255020D1" w14:textId="0561A51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ул. Дзержинского, 2Д;</w:t>
      </w:r>
    </w:p>
    <w:p w:rsidR="00C62050" w:rsidRPr="00077793" w:rsidP="00402D4C" w14:paraId="0E07BD3B" w14:textId="2D500BA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ул. Техническая, 17;</w:t>
      </w:r>
    </w:p>
    <w:p w:rsidR="00C62050" w:rsidRPr="00077793" w:rsidP="00402D4C" w14:paraId="59F348F7" w14:textId="4B733EE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г. Курган, ул. </w:t>
      </w:r>
      <w:r w:rsidRPr="00077793">
        <w:rPr>
          <w:rFonts w:ascii="Arial" w:hAnsi="Arial" w:cs="Arial"/>
          <w:sz w:val="20"/>
          <w:szCs w:val="20"/>
        </w:rPr>
        <w:t>Карбышева</w:t>
      </w:r>
      <w:r w:rsidRPr="00077793">
        <w:rPr>
          <w:rFonts w:ascii="Arial" w:hAnsi="Arial" w:cs="Arial"/>
          <w:sz w:val="20"/>
          <w:szCs w:val="20"/>
        </w:rPr>
        <w:t>, 44В;</w:t>
      </w:r>
    </w:p>
    <w:p w:rsidR="00C62050" w:rsidRPr="00077793" w:rsidP="00402D4C" w14:paraId="6542FEF9" w14:textId="3508487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5 микрорайон, 35А</w:t>
      </w:r>
      <w:r w:rsidRPr="00077793" w:rsidR="00DF7684">
        <w:rPr>
          <w:rFonts w:ascii="Arial" w:hAnsi="Arial" w:cs="Arial"/>
          <w:sz w:val="20"/>
          <w:szCs w:val="20"/>
        </w:rPr>
        <w:t>.</w:t>
      </w:r>
      <w:r w:rsidRPr="00077793">
        <w:rPr>
          <w:rFonts w:ascii="Arial" w:hAnsi="Arial" w:cs="Arial"/>
          <w:sz w:val="20"/>
          <w:szCs w:val="20"/>
        </w:rPr>
        <w:t> </w:t>
      </w:r>
    </w:p>
    <w:p w:rsidR="00DF7684" w:rsidRPr="00077793" w:rsidP="00DF7684" w14:paraId="689F9B8A" w14:textId="7777777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С актуальным режимом работы офисов</w:t>
      </w:r>
      <w:r w:rsidRPr="00077793" w:rsidR="003C46FB">
        <w:rPr>
          <w:rFonts w:ascii="Arial" w:hAnsi="Arial" w:cs="Arial"/>
          <w:sz w:val="20"/>
          <w:szCs w:val="20"/>
        </w:rPr>
        <w:t xml:space="preserve"> </w:t>
      </w:r>
      <w:r w:rsidRPr="00077793" w:rsidR="003C46FB">
        <w:rPr>
          <w:rFonts w:ascii="Arial" w:hAnsi="Arial" w:cs="Arial"/>
          <w:sz w:val="20"/>
          <w:szCs w:val="20"/>
        </w:rPr>
        <w:t>Энергосбытовой</w:t>
      </w:r>
      <w:r w:rsidRPr="00077793" w:rsidR="003C46FB">
        <w:rPr>
          <w:rFonts w:ascii="Arial" w:hAnsi="Arial" w:cs="Arial"/>
          <w:sz w:val="20"/>
          <w:szCs w:val="20"/>
        </w:rPr>
        <w:t xml:space="preserve"> компании «Восток»</w:t>
      </w:r>
      <w:r w:rsidRPr="00077793">
        <w:rPr>
          <w:rFonts w:ascii="Arial" w:hAnsi="Arial" w:cs="Arial"/>
          <w:sz w:val="20"/>
          <w:szCs w:val="20"/>
        </w:rPr>
        <w:t xml:space="preserve"> можно </w:t>
      </w:r>
      <w:r w:rsidRPr="00077793">
        <w:rPr>
          <w:rFonts w:ascii="Arial" w:hAnsi="Arial" w:cs="Arial"/>
          <w:sz w:val="20"/>
          <w:szCs w:val="20"/>
        </w:rPr>
        <w:t>ознакомитьтся</w:t>
      </w:r>
      <w:r w:rsidRPr="00077793">
        <w:rPr>
          <w:rFonts w:ascii="Arial" w:hAnsi="Arial" w:cs="Arial"/>
          <w:sz w:val="20"/>
          <w:szCs w:val="20"/>
        </w:rPr>
        <w:t xml:space="preserve"> на сайте</w:t>
      </w:r>
      <w:r w:rsidRPr="00077793" w:rsidR="000D6098">
        <w:rPr>
          <w:rFonts w:ascii="Arial" w:hAnsi="Arial" w:cs="Arial"/>
          <w:sz w:val="20"/>
          <w:szCs w:val="20"/>
        </w:rPr>
        <w:t xml:space="preserve"> </w:t>
      </w:r>
      <w:r w:rsidRPr="00077793">
        <w:rPr>
          <w:rFonts w:ascii="Arial" w:hAnsi="Arial" w:cs="Arial"/>
          <w:sz w:val="20"/>
          <w:szCs w:val="20"/>
        </w:rPr>
        <w:t xml:space="preserve">в разделе </w:t>
      </w:r>
      <w:hyperlink r:id="rId5" w:history="1">
        <w:r w:rsidRPr="00077793">
          <w:rPr>
            <w:rStyle w:val="Hyperlink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77793">
        <w:rPr>
          <w:rFonts w:ascii="Arial" w:hAnsi="Arial" w:cs="Arial"/>
          <w:sz w:val="20"/>
          <w:szCs w:val="20"/>
        </w:rPr>
        <w:t>.</w:t>
      </w:r>
      <w:r w:rsidRPr="00077793" w:rsidR="00A72CAF">
        <w:rPr>
          <w:rFonts w:ascii="Arial" w:hAnsi="Arial" w:cs="Arial"/>
          <w:sz w:val="20"/>
          <w:szCs w:val="20"/>
        </w:rPr>
        <w:t xml:space="preserve"> </w:t>
      </w:r>
    </w:p>
    <w:p w:rsidR="00DF7684" w:rsidRPr="00077793" w:rsidP="00DF7684" w14:paraId="6BC52E25" w14:textId="7777777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77793" w:rsidP="00DF7684" w14:paraId="3589DDF0" w14:textId="545F6C28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Согласно действующему </w:t>
      </w:r>
      <w:r w:rsidRPr="00077793">
        <w:rPr>
          <w:rFonts w:ascii="Arial" w:hAnsi="Arial" w:cs="Arial"/>
          <w:sz w:val="20"/>
          <w:szCs w:val="20"/>
        </w:rPr>
        <w:t>законодательству  плата</w:t>
      </w:r>
      <w:r w:rsidRPr="00077793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77793" w:rsidP="00402D4C" w14:paraId="02820B86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77793" w:rsidP="00402D4C" w14:paraId="705AB52B" w14:textId="50FC84DE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Pr="00077793" w:rsidR="00A72C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77793" w:rsidR="00A72CAF">
        <w:rPr>
          <w:rFonts w:ascii="Arial" w:hAnsi="Arial" w:cs="Arial"/>
          <w:sz w:val="20"/>
          <w:szCs w:val="20"/>
        </w:rPr>
        <w:t>Энергосбытовой</w:t>
      </w:r>
      <w:r w:rsidRPr="00077793" w:rsidR="00A72CAF">
        <w:rPr>
          <w:rFonts w:ascii="Arial" w:hAnsi="Arial" w:cs="Arial"/>
          <w:sz w:val="20"/>
          <w:szCs w:val="20"/>
        </w:rPr>
        <w:t xml:space="preserve"> компании «Восток»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6" w:history="1">
        <w:r w:rsidRPr="00077793">
          <w:rPr>
            <w:rStyle w:val="Hyperlink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77793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077793" w:rsidR="00A72C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77793" w:rsidP="00402D4C" w14:paraId="0182D706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77793" w:rsidP="00402D4C" w14:paraId="795796B6" w14:textId="38D983F4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Pr="00077793"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Pr="00077793" w:rsidR="00CF013E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Pr="00077793"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Pr="00077793" w:rsidR="00917A75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Pr="00077793"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Pr="00077793" w:rsidR="00917A75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77793" w:rsidP="00402D4C" w14:paraId="3CF18998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77793" w:rsidP="00402D4C" w14:paraId="35726DB0" w14:textId="15277D04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77793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Pr="00077793" w:rsidR="00CF013E">
        <w:rPr>
          <w:rFonts w:ascii="Arial" w:hAnsi="Arial" w:cs="Arial"/>
          <w:color w:val="21262B"/>
          <w:sz w:val="20"/>
          <w:szCs w:val="20"/>
        </w:rPr>
        <w:t>ё</w:t>
      </w:r>
      <w:r w:rsidRPr="00077793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Pr="00077793" w:rsidR="002C0C6F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77793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  <w:r w:rsidRPr="00077793">
        <w:rPr>
          <w:rFonts w:ascii="Arial" w:hAnsi="Arial" w:cs="Arial"/>
          <w:color w:val="21262B"/>
          <w:sz w:val="20"/>
          <w:szCs w:val="20"/>
        </w:rPr>
        <w:t xml:space="preserve"> </w:t>
      </w:r>
      <w:r w:rsidRPr="00077793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</w:t>
      </w:r>
      <w:r w:rsidRPr="00077793" w:rsidR="00C13747">
        <w:rPr>
          <w:rFonts w:ascii="Arial" w:hAnsi="Arial" w:cs="Arial"/>
          <w:color w:val="21262B"/>
          <w:sz w:val="20"/>
          <w:szCs w:val="20"/>
        </w:rPr>
        <w:t>ё</w:t>
      </w:r>
      <w:r w:rsidRPr="00077793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77793" w:rsidP="00402D4C" w14:paraId="39554784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77793" w:rsidP="00402D4C" w14:paraId="536F1166" w14:textId="57EB089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77793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Pr="00077793" w:rsidR="00917A75">
        <w:rPr>
          <w:rFonts w:ascii="Arial" w:hAnsi="Arial" w:cs="Arial"/>
          <w:color w:val="21262B"/>
          <w:sz w:val="20"/>
          <w:szCs w:val="20"/>
        </w:rPr>
        <w:t xml:space="preserve"> </w:t>
      </w:r>
      <w:r w:rsidRPr="00077793" w:rsidR="00917A75">
        <w:rPr>
          <w:rFonts w:ascii="Arial" w:hAnsi="Arial" w:cs="Arial"/>
          <w:sz w:val="20"/>
          <w:szCs w:val="20"/>
        </w:rPr>
        <w:t>Энергосбытовой</w:t>
      </w:r>
      <w:r w:rsidRPr="00077793" w:rsidR="00917A75">
        <w:rPr>
          <w:rFonts w:ascii="Arial" w:hAnsi="Arial" w:cs="Arial"/>
          <w:sz w:val="20"/>
          <w:szCs w:val="20"/>
        </w:rPr>
        <w:t xml:space="preserve"> компании «Восток»</w:t>
      </w:r>
      <w:r w:rsidRPr="00077793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7" w:history="1">
        <w:r w:rsidRPr="00077793">
          <w:rPr>
            <w:rStyle w:val="Hyperlink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77793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77793" w:rsidP="00402D4C" w14:paraId="795796B9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C62050" w:rsidRPr="00077793" w:rsidP="00A72CAF" w14:paraId="13345F10" w14:textId="77777777">
      <w:pPr>
        <w:ind w:firstLine="567"/>
        <w:rPr>
          <w:rFonts w:ascii="Arial" w:hAnsi="Arial" w:cs="Arial"/>
          <w:b/>
          <w:sz w:val="20"/>
          <w:szCs w:val="20"/>
        </w:rPr>
      </w:pPr>
      <w:r w:rsidRPr="00077793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:rsidR="00C62050" w:rsidRPr="00077793" w:rsidP="00DF7684" w14:paraId="5B2F98B1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:rsidR="00917A75" w:rsidRPr="00077793" w:rsidP="00DF7684" w14:paraId="10EB57C3" w14:textId="7C4FC181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ИНН 7705424509 </w:t>
      </w:r>
    </w:p>
    <w:p w:rsidR="00C62050" w:rsidRPr="00077793" w:rsidP="00DF7684" w14:paraId="4C019AC3" w14:textId="020EE81D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КПП 770401001</w:t>
      </w:r>
    </w:p>
    <w:p w:rsidR="00C62050" w:rsidRPr="00077793" w:rsidP="00DF7684" w14:paraId="749B0A38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АО КБ «АГРОПРОМКРЕДИТ»</w:t>
      </w:r>
    </w:p>
    <w:p w:rsidR="00C62050" w:rsidRPr="00077793" w:rsidP="00DF7684" w14:paraId="7AE40F4F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БИК 044525710</w:t>
      </w:r>
    </w:p>
    <w:p w:rsidR="00C62050" w:rsidRPr="00077793" w:rsidP="00DF7684" w14:paraId="1A2C4B67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:rsidR="00C62050" w:rsidRPr="00077793" w:rsidP="00DF7684" w14:paraId="30557214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Расчётный счёт 40702810640000000413</w:t>
      </w:r>
    </w:p>
    <w:p w:rsidR="002C0C6F" w:rsidRPr="00077793" w:rsidP="00DF7684" w14:paraId="795796C9" w14:textId="77777777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Sect="00EC3441">
      <w:footerReference w:type="even" r:id="rId8"/>
      <w:footerReference w:type="default" r:id="rId9"/>
      <w:footerReference w:type="first" r:id="rId10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 w14:paraId="795796CA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width:329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Н-В-ТМН-2025-0026,  ID:1917"/>
        </v:shape>
      </w:pict>
    </w:r>
  </w:p>
  <w:p>
    <w:r>
      <w:pict>
        <v:shape id="_x0000_s2050" type="#_x0000_t136" alt="Watermark_2802" style="width:343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ЭСЗ-В-КГН-2025-26405,  ID:28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14:paraId="795796CB" w14:textId="2091F2CE">
        <w:pPr>
          <w:pStyle w:val="Footer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657827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14:paraId="795796CC" w14:textId="77777777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802" style="width:343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ЭСЗ-В-КГН-2025-26405,  ID:288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 w14:paraId="795796CD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3102" style="width:329pt;height:14pt;margin-top:0;margin-left:0;mso-position-horizontal:left;position:absolute;z-index:251662336" fillcolor="#919191" strokecolor="#919191">
          <v:textpath style="font-family:'Microsoft Sans Serif';font-size:14pt;v-text-align:left" string="Рег. номер WSSDOCS: Н-В-ТМН-2025-0026,  ID:1917"/>
        </v:shape>
      </w:pict>
    </w:r>
  </w:p>
  <w:p>
    <w:r>
      <w:pict>
        <v:shape id="_x0000_s2053" type="#_x0000_t136" alt="Watermark_2802" style="width:343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ЭСЗ-В-КГН-2025-26405,  ID:288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A2E47"/>
    <w:multiLevelType w:val="hybridMultilevel"/>
    <w:tmpl w:val="EA16D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638D4"/>
    <w:multiLevelType w:val="hybridMultilevel"/>
    <w:tmpl w:val="C2ACBCFA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B437C23"/>
    <w:multiLevelType w:val="hybridMultilevel"/>
    <w:tmpl w:val="AC9EA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6660A"/>
    <w:multiLevelType w:val="hybridMultilevel"/>
    <w:tmpl w:val="AE28C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52E6F"/>
    <w:multiLevelType w:val="hybridMultilevel"/>
    <w:tmpl w:val="7B96C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A26DF"/>
    <w:multiLevelType w:val="hybridMultilevel"/>
    <w:tmpl w:val="D4DEC0B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D0F33EE"/>
    <w:multiLevelType w:val="hybridMultilevel"/>
    <w:tmpl w:val="50AC6CB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DA35A68"/>
    <w:multiLevelType w:val="hybridMultilevel"/>
    <w:tmpl w:val="B2724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4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57FC3"/>
    <w:rsid w:val="0007226E"/>
    <w:rsid w:val="00077793"/>
    <w:rsid w:val="00093712"/>
    <w:rsid w:val="000A4097"/>
    <w:rsid w:val="000D6098"/>
    <w:rsid w:val="000F2AA1"/>
    <w:rsid w:val="001372F7"/>
    <w:rsid w:val="001432B9"/>
    <w:rsid w:val="00160D8F"/>
    <w:rsid w:val="001D1E90"/>
    <w:rsid w:val="001E6816"/>
    <w:rsid w:val="001F25FD"/>
    <w:rsid w:val="00293838"/>
    <w:rsid w:val="002C00B8"/>
    <w:rsid w:val="002C0C6F"/>
    <w:rsid w:val="002E4167"/>
    <w:rsid w:val="002E4336"/>
    <w:rsid w:val="00321BCF"/>
    <w:rsid w:val="00361D1F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57827"/>
    <w:rsid w:val="00660B01"/>
    <w:rsid w:val="00674323"/>
    <w:rsid w:val="00686372"/>
    <w:rsid w:val="006D1086"/>
    <w:rsid w:val="00734994"/>
    <w:rsid w:val="0073501E"/>
    <w:rsid w:val="00746BD7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917A75"/>
    <w:rsid w:val="00936264"/>
    <w:rsid w:val="009457C3"/>
    <w:rsid w:val="00947A99"/>
    <w:rsid w:val="009B2BF7"/>
    <w:rsid w:val="009C4129"/>
    <w:rsid w:val="009E54CF"/>
    <w:rsid w:val="009F4372"/>
    <w:rsid w:val="00A72CAF"/>
    <w:rsid w:val="00AB58C7"/>
    <w:rsid w:val="00AC5104"/>
    <w:rsid w:val="00AD47CE"/>
    <w:rsid w:val="00AE3600"/>
    <w:rsid w:val="00B02A49"/>
    <w:rsid w:val="00B15B8F"/>
    <w:rsid w:val="00B21F01"/>
    <w:rsid w:val="00B769F0"/>
    <w:rsid w:val="00BD2CD7"/>
    <w:rsid w:val="00BE2CA6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4747A"/>
    <w:rsid w:val="00DC28DD"/>
    <w:rsid w:val="00DC703C"/>
    <w:rsid w:val="00DD45E2"/>
    <w:rsid w:val="00DF7684"/>
    <w:rsid w:val="00E5779B"/>
    <w:rsid w:val="00EC3441"/>
    <w:rsid w:val="00F0040B"/>
    <w:rsid w:val="00F05388"/>
    <w:rsid w:val="00F26BA7"/>
    <w:rsid w:val="00F82AA3"/>
    <w:rsid w:val="00FC2C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432B9"/>
    <w:rPr>
      <w:color w:val="0000FF"/>
      <w:u w:val="single"/>
    </w:rPr>
  </w:style>
  <w:style w:type="paragraph" w:styleId="FootnoteText">
    <w:name w:val="footnote text"/>
    <w:basedOn w:val="Normal"/>
    <w:link w:val="a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8C5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9F8"/>
    <w:rPr>
      <w:vertAlign w:val="superscript"/>
    </w:rPr>
  </w:style>
  <w:style w:type="paragraph" w:styleId="EndnoteText">
    <w:name w:val="endnote text"/>
    <w:basedOn w:val="Normal"/>
    <w:link w:val="a0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0">
    <w:name w:val="Текст концевой сноски Знак"/>
    <w:basedOn w:val="DefaultParagraphFont"/>
    <w:link w:val="EndnoteText"/>
    <w:uiPriority w:val="99"/>
    <w:semiHidden/>
    <w:rsid w:val="004242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425D"/>
    <w:rPr>
      <w:vertAlign w:val="superscript"/>
    </w:rPr>
  </w:style>
  <w:style w:type="table" w:styleId="TableGrid">
    <w:name w:val="Table Grid"/>
    <w:basedOn w:val="TableNormal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3361"/>
  </w:style>
  <w:style w:type="paragraph" w:styleId="Footer">
    <w:name w:val="footer"/>
    <w:basedOn w:val="Normal"/>
    <w:link w:val="a2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3361"/>
  </w:style>
  <w:style w:type="paragraph" w:styleId="ListParagraph">
    <w:name w:val="List Paragraph"/>
    <w:basedOn w:val="Normal"/>
    <w:uiPriority w:val="34"/>
    <w:qFormat/>
    <w:rsid w:val="00C137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urgan.vostok-electra.ru/clients/physical-persons/service-offices" TargetMode="External" /><Relationship Id="rId6" Type="http://schemas.openxmlformats.org/officeDocument/2006/relationships/hyperlink" Target="https://kurgan.vostok-electra.ru/clients/physical-persons/payment-methods" TargetMode="External" /><Relationship Id="rId7" Type="http://schemas.openxmlformats.org/officeDocument/2006/relationships/hyperlink" Target="https://kurgan.vostok-electra.ru/clients/physical-persons/the-modes-of-transmission-of-meter-readings-of-the-electric-power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E74E-2134-4030-B862-DC6531B6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Торкунова Галина Валентиновна</cp:lastModifiedBy>
  <cp:revision>4</cp:revision>
  <dcterms:created xsi:type="dcterms:W3CDTF">2025-04-17T06:49:00Z</dcterms:created>
  <dcterms:modified xsi:type="dcterms:W3CDTF">2025-05-30T09:40:00Z</dcterms:modified>
</cp:coreProperties>
</file>